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76925" cy="49244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Judge</w:t>
    </w:r>
    <w:r w:rsidDel="00000000" w:rsidR="00000000" w:rsidRPr="00000000">
      <w:rPr>
        <w:sz w:val="18"/>
        <w:szCs w:val="18"/>
        <w:rtl w:val="0"/>
      </w:rPr>
      <w:t xml:space="preserve">, front cover, 1913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Caption: “Meanwhile the ladies have been having a perfectly lovely time”</w:t>
    </w:r>
  </w:p>
  <w:p w:rsidR="00000000" w:rsidDel="00000000" w:rsidP="00000000" w:rsidRDefault="00000000" w:rsidRPr="00000000" w14:paraId="00000003">
    <w:pPr>
      <w:widowControl w:val="0"/>
      <w:spacing w:line="240" w:lineRule="auto"/>
      <w:contextualSpacing w:val="0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862080" cy="3256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080" cy="325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6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